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C7" w:rsidRPr="001D0110" w:rsidRDefault="008433C7" w:rsidP="008433C7">
      <w:pPr>
        <w:pStyle w:val="Header"/>
        <w:tabs>
          <w:tab w:val="right" w:pos="9630"/>
        </w:tabs>
        <w:ind w:right="-27"/>
        <w:rPr>
          <w:iCs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1D0110">
        <w:rPr>
          <w:sz w:val="24"/>
        </w:rPr>
        <w:t>3</w:t>
      </w:r>
      <w:bookmarkStart w:id="12" w:name="_Ref220397014"/>
      <w:bookmarkEnd w:id="12"/>
      <w:r w:rsidRPr="001D0110">
        <w:rPr>
          <w:sz w:val="24"/>
        </w:rPr>
        <w:t>GPP TSG-RAN Meeting #7</w:t>
      </w:r>
      <w:r w:rsidR="0008773F" w:rsidRPr="001D0110">
        <w:rPr>
          <w:sz w:val="24"/>
        </w:rPr>
        <w:t>0</w:t>
      </w:r>
      <w:bookmarkStart w:id="13" w:name="_GoBack"/>
      <w:bookmarkEnd w:id="13"/>
      <w:r w:rsidRPr="001D0110">
        <w:rPr>
          <w:sz w:val="24"/>
        </w:rPr>
        <w:tab/>
      </w:r>
      <w:r w:rsidR="004066C3" w:rsidRPr="001D0110">
        <w:rPr>
          <w:bCs w:val="0"/>
          <w:sz w:val="26"/>
          <w:szCs w:val="26"/>
        </w:rPr>
        <w:t>R</w:t>
      </w:r>
      <w:r w:rsidR="0008773F" w:rsidRPr="001D0110">
        <w:rPr>
          <w:bCs w:val="0"/>
          <w:sz w:val="26"/>
          <w:szCs w:val="26"/>
        </w:rPr>
        <w:t>P</w:t>
      </w:r>
      <w:r w:rsidR="004066C3" w:rsidRPr="001D0110">
        <w:rPr>
          <w:bCs w:val="0"/>
          <w:sz w:val="26"/>
          <w:szCs w:val="26"/>
        </w:rPr>
        <w:t>-</w:t>
      </w:r>
      <w:r w:rsidR="00CA249C" w:rsidRPr="001D0110">
        <w:rPr>
          <w:bCs w:val="0"/>
          <w:sz w:val="26"/>
          <w:szCs w:val="26"/>
        </w:rPr>
        <w:t>15</w:t>
      </w:r>
      <w:r w:rsidR="0008773F" w:rsidRPr="001D0110">
        <w:rPr>
          <w:bCs w:val="0"/>
          <w:sz w:val="26"/>
          <w:szCs w:val="26"/>
        </w:rPr>
        <w:t>1727</w:t>
      </w:r>
    </w:p>
    <w:p w:rsidR="008433C7" w:rsidRDefault="0008773F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 w:rsidRPr="001D0110">
        <w:rPr>
          <w:sz w:val="24"/>
        </w:rPr>
        <w:t>Stiges</w:t>
      </w:r>
      <w:r w:rsidR="008433C7" w:rsidRPr="001D0110">
        <w:rPr>
          <w:sz w:val="24"/>
        </w:rPr>
        <w:t xml:space="preserve">, </w:t>
      </w:r>
      <w:r w:rsidRPr="001D0110">
        <w:rPr>
          <w:sz w:val="24"/>
        </w:rPr>
        <w:t>Spain</w:t>
      </w:r>
      <w:r w:rsidR="00190BBB" w:rsidRPr="001D0110">
        <w:rPr>
          <w:sz w:val="24"/>
        </w:rPr>
        <w:t xml:space="preserve">.  </w:t>
      </w:r>
      <w:r w:rsidRPr="001D0110">
        <w:rPr>
          <w:sz w:val="24"/>
        </w:rPr>
        <w:t>7</w:t>
      </w:r>
      <w:r w:rsidR="008433C7" w:rsidRPr="001D0110">
        <w:rPr>
          <w:sz w:val="24"/>
        </w:rPr>
        <w:t xml:space="preserve"> – </w:t>
      </w:r>
      <w:r w:rsidRPr="001D0110">
        <w:rPr>
          <w:sz w:val="24"/>
        </w:rPr>
        <w:t>1</w:t>
      </w:r>
      <w:r w:rsidR="00190BBB" w:rsidRPr="001D0110">
        <w:rPr>
          <w:sz w:val="24"/>
        </w:rPr>
        <w:t>0</w:t>
      </w:r>
      <w:r w:rsidR="008433C7" w:rsidRPr="001D0110">
        <w:rPr>
          <w:sz w:val="24"/>
        </w:rPr>
        <w:t xml:space="preserve"> </w:t>
      </w:r>
      <w:r w:rsidRPr="001D0110">
        <w:rPr>
          <w:sz w:val="24"/>
        </w:rPr>
        <w:t>December</w:t>
      </w:r>
      <w:r w:rsidR="008433C7" w:rsidRPr="001D0110">
        <w:rPr>
          <w:sz w:val="24"/>
        </w:rPr>
        <w:t xml:space="preserve"> 2015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E03745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 w:eastAsia="ko-KR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="00E03745" w:rsidRPr="00E03745">
        <w:rPr>
          <w:rFonts w:ascii="Arial" w:hAnsi="Arial" w:cs="Arial" w:hint="eastAsia"/>
          <w:bCs/>
          <w:lang w:val="en-US" w:eastAsia="ko-KR"/>
        </w:rPr>
        <w:t>LG Electronics</w:t>
      </w:r>
      <w:r w:rsidR="0008773F" w:rsidRPr="00E03745">
        <w:rPr>
          <w:rFonts w:ascii="Arial" w:hAnsi="Arial" w:cs="Arial"/>
          <w:lang w:val="en-US"/>
        </w:rPr>
        <w:t>,</w:t>
      </w:r>
      <w:r w:rsidR="00101469" w:rsidRPr="00E03745">
        <w:rPr>
          <w:rFonts w:ascii="Arial" w:hAnsi="Arial" w:cs="Arial"/>
          <w:bCs/>
          <w:lang w:val="en-US"/>
        </w:rPr>
        <w:t xml:space="preserve"> </w:t>
      </w:r>
      <w:r w:rsidR="00182715">
        <w:rPr>
          <w:rFonts w:ascii="Arial" w:hAnsi="Arial" w:cs="Arial" w:hint="eastAsia"/>
          <w:bCs/>
          <w:lang w:val="en-US" w:eastAsia="ko-KR"/>
        </w:rPr>
        <w:t xml:space="preserve">KT, SK Telecom, LG Uplus, </w:t>
      </w:r>
      <w:r w:rsidR="001060FD" w:rsidRPr="00101469">
        <w:rPr>
          <w:rFonts w:ascii="Arial" w:hAnsi="Arial" w:cs="Arial"/>
          <w:bCs/>
          <w:lang w:val="en-US"/>
        </w:rPr>
        <w:t xml:space="preserve">DISH Network, </w:t>
      </w:r>
      <w:r w:rsidR="001060FD" w:rsidRPr="00E03745">
        <w:rPr>
          <w:rFonts w:ascii="Arial" w:hAnsi="Arial" w:cs="Arial"/>
          <w:bCs/>
          <w:lang w:val="en-US"/>
        </w:rPr>
        <w:t>KDDI</w:t>
      </w:r>
      <w:r w:rsidR="00DA5F6B">
        <w:rPr>
          <w:rFonts w:ascii="Arial" w:hAnsi="Arial" w:cs="Arial"/>
          <w:bCs/>
          <w:lang w:val="en-US"/>
        </w:rPr>
        <w:t xml:space="preserve">, </w:t>
      </w:r>
      <w:r w:rsidR="00DA5F6B" w:rsidRPr="00E03745">
        <w:rPr>
          <w:rFonts w:ascii="Arial" w:hAnsi="Arial" w:cs="Arial"/>
          <w:bCs/>
          <w:lang w:val="en-US"/>
        </w:rPr>
        <w:t>Nokia Network</w:t>
      </w:r>
      <w:r w:rsidR="00DA5F6B">
        <w:rPr>
          <w:rFonts w:ascii="Arial" w:hAnsi="Arial" w:cs="Arial"/>
          <w:bCs/>
          <w:lang w:val="en-US"/>
        </w:rPr>
        <w:t>s</w:t>
      </w:r>
      <w:r w:rsidR="00DA5F6B" w:rsidRPr="00E03745">
        <w:rPr>
          <w:rFonts w:ascii="Arial" w:hAnsi="Arial" w:cs="Arial"/>
          <w:bCs/>
          <w:lang w:val="en-US"/>
        </w:rPr>
        <w:t>,</w:t>
      </w:r>
    </w:p>
    <w:p w:rsidR="00624C4C" w:rsidRPr="00E03745" w:rsidRDefault="00624C4C" w:rsidP="009E2A96">
      <w:pPr>
        <w:pBdr>
          <w:top w:val="single" w:sz="4" w:space="1" w:color="auto"/>
        </w:pBdr>
        <w:tabs>
          <w:tab w:val="left" w:pos="5954"/>
        </w:tabs>
        <w:spacing w:after="60"/>
        <w:ind w:left="1985" w:hanging="1985"/>
        <w:rPr>
          <w:rFonts w:ascii="Arial" w:hAnsi="Arial" w:cs="Arial"/>
          <w:lang w:val="en-US"/>
        </w:rPr>
      </w:pPr>
      <w:r w:rsidRPr="00635AE2">
        <w:rPr>
          <w:rFonts w:ascii="Arial" w:hAnsi="Arial" w:cs="Arial"/>
          <w:b/>
          <w:lang w:val="en-US"/>
        </w:rPr>
        <w:t>Title:</w:t>
      </w:r>
      <w:r w:rsidRPr="00E03745">
        <w:rPr>
          <w:rFonts w:ascii="Arial" w:hAnsi="Arial" w:cs="Arial"/>
          <w:lang w:val="en-US"/>
        </w:rPr>
        <w:tab/>
      </w:r>
      <w:r w:rsidR="00CE7687" w:rsidRPr="00CE7687">
        <w:rPr>
          <w:rFonts w:ascii="Arial" w:hAnsi="Arial" w:cs="Arial"/>
          <w:lang w:val="en-US"/>
        </w:rPr>
        <w:t xml:space="preserve">Background on the New WID: </w:t>
      </w:r>
      <w:r w:rsidR="0008773F" w:rsidRPr="00E03745">
        <w:rPr>
          <w:rFonts w:ascii="Arial" w:hAnsi="Arial" w:cs="Arial"/>
          <w:lang w:eastAsia="en-GB"/>
        </w:rPr>
        <w:t>2 GHz LTE band for Region 3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08773F">
        <w:rPr>
          <w:rFonts w:ascii="Arial" w:hAnsi="Arial" w:cs="Arial"/>
          <w:lang w:val="en-US"/>
        </w:rPr>
        <w:t>14.2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1A1ACF">
        <w:rPr>
          <w:rFonts w:ascii="Arial" w:hAnsi="Arial" w:cs="Arial"/>
          <w:bCs/>
          <w:lang w:val="en-US"/>
        </w:rPr>
        <w:t xml:space="preserve">Discussion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742299" w:rsidRDefault="0008773F" w:rsidP="007D1EA8">
      <w:pPr>
        <w:pStyle w:val="Heading2"/>
        <w:numPr>
          <w:ilvl w:val="0"/>
          <w:numId w:val="29"/>
        </w:numPr>
      </w:pPr>
      <w:r>
        <w:t xml:space="preserve">Background </w:t>
      </w:r>
    </w:p>
    <w:p w:rsidR="0008773F" w:rsidRPr="006A7A93" w:rsidRDefault="0008773F" w:rsidP="00496A86">
      <w:pPr>
        <w:jc w:val="both"/>
      </w:pPr>
      <w:r w:rsidRPr="006A7A93">
        <w:t xml:space="preserve">Currently there are two WI/SI in 3GPP </w:t>
      </w:r>
      <w:r w:rsidR="00496A86" w:rsidRPr="006A7A93">
        <w:t xml:space="preserve">associated with the 2GHz </w:t>
      </w:r>
      <w:r w:rsidRPr="006A7A93">
        <w:t>LTE band. These are</w:t>
      </w:r>
      <w:r w:rsidR="00EA79A6">
        <w:t>;</w:t>
      </w:r>
      <w:r w:rsidRPr="006A7A93">
        <w:t xml:space="preserve"> </w:t>
      </w:r>
    </w:p>
    <w:p w:rsidR="006A7A93" w:rsidRDefault="006A7A93" w:rsidP="00DA5F6B">
      <w:pPr>
        <w:pStyle w:val="HTMLPreformatted"/>
        <w:spacing w:before="240"/>
        <w:rPr>
          <w:rFonts w:ascii="Times New Roman" w:hAnsi="Times New Roman"/>
          <w:b/>
          <w:lang w:val="en-US"/>
        </w:rPr>
      </w:pPr>
      <w:r w:rsidRPr="006A7A93">
        <w:rPr>
          <w:rFonts w:ascii="Times New Roman" w:hAnsi="Times New Roman"/>
          <w:b/>
          <w:lang w:val="en-US"/>
        </w:rPr>
        <w:t>WI (UID</w:t>
      </w:r>
      <w:r w:rsidR="00DA5F6B" w:rsidRPr="006A7A93">
        <w:rPr>
          <w:rFonts w:ascii="Times New Roman" w:hAnsi="Times New Roman"/>
          <w:b/>
          <w:lang w:val="en-US"/>
        </w:rPr>
        <w:t>: 640036</w:t>
      </w:r>
      <w:r w:rsidRPr="006A7A93">
        <w:rPr>
          <w:rFonts w:ascii="Times New Roman" w:hAnsi="Times New Roman"/>
          <w:b/>
          <w:lang w:val="en-US"/>
        </w:rPr>
        <w:t xml:space="preserve">): </w:t>
      </w:r>
      <w:r w:rsidRPr="006A7A93">
        <w:rPr>
          <w:rFonts w:ascii="Times New Roman" w:hAnsi="Times New Roman"/>
          <w:b/>
        </w:rPr>
        <w:t>2GHz FDD LTE Band for Region 1</w:t>
      </w:r>
    </w:p>
    <w:p w:rsidR="00C90963" w:rsidRPr="00C90963" w:rsidRDefault="00C90963" w:rsidP="001D05FE">
      <w:pPr>
        <w:pStyle w:val="HTMLPreformatted"/>
        <w:ind w:left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The work item description is [</w:t>
      </w:r>
      <w:r w:rsidR="006A7A93" w:rsidRPr="00EA79A6">
        <w:rPr>
          <w:rFonts w:ascii="Times New Roman" w:hAnsi="Times New Roman"/>
        </w:rPr>
        <w:t>LTE_1980_2170_REG1</w:t>
      </w:r>
      <w:r>
        <w:rPr>
          <w:rFonts w:ascii="Times New Roman" w:hAnsi="Times New Roman"/>
        </w:rPr>
        <w:t xml:space="preserve">] and the associated Technical Report for this work item is </w:t>
      </w:r>
      <w:r w:rsidR="006A7A93" w:rsidRPr="00EA79A6">
        <w:rPr>
          <w:rFonts w:ascii="Times New Roman" w:hAnsi="Times New Roman"/>
        </w:rPr>
        <w:t>TR36.862</w:t>
      </w:r>
      <w:r>
        <w:rPr>
          <w:rFonts w:ascii="Times New Roman" w:hAnsi="Times New Roman"/>
        </w:rPr>
        <w:t xml:space="preserve">. </w:t>
      </w:r>
      <w:r w:rsidRPr="00EA79A6">
        <w:rPr>
          <w:rFonts w:ascii="Times New Roman" w:hAnsi="Times New Roman"/>
          <w:lang w:val="en-US"/>
        </w:rPr>
        <w:t xml:space="preserve">The WI </w:t>
      </w:r>
      <w:r>
        <w:rPr>
          <w:rFonts w:ascii="Times New Roman" w:hAnsi="Times New Roman"/>
          <w:lang w:val="en-US"/>
        </w:rPr>
        <w:t xml:space="preserve">has been completed in </w:t>
      </w:r>
      <w:r w:rsidR="00101469">
        <w:rPr>
          <w:rFonts w:ascii="Times New Roman" w:hAnsi="Times New Roman"/>
          <w:lang w:val="en-US"/>
        </w:rPr>
        <w:t xml:space="preserve">all </w:t>
      </w:r>
      <w:r>
        <w:rPr>
          <w:rFonts w:ascii="Times New Roman" w:hAnsi="Times New Roman"/>
          <w:lang w:val="en-US"/>
        </w:rPr>
        <w:t>the TSG groups for this</w:t>
      </w:r>
      <w:r w:rsidR="004B33D0">
        <w:rPr>
          <w:rFonts w:ascii="Times New Roman" w:hAnsi="Times New Roman"/>
          <w:lang w:val="en-US"/>
        </w:rPr>
        <w:t xml:space="preserve"> new</w:t>
      </w:r>
      <w:r>
        <w:rPr>
          <w:rFonts w:ascii="Times New Roman" w:hAnsi="Times New Roman"/>
          <w:lang w:val="en-US"/>
        </w:rPr>
        <w:t xml:space="preserve"> band (B65) and the </w:t>
      </w:r>
      <w:r w:rsidR="00F54557">
        <w:rPr>
          <w:rFonts w:ascii="Times New Roman" w:hAnsi="Times New Roman"/>
          <w:lang w:val="en-US"/>
        </w:rPr>
        <w:t xml:space="preserve">TR and </w:t>
      </w:r>
      <w:r>
        <w:rPr>
          <w:rFonts w:ascii="Times New Roman" w:hAnsi="Times New Roman"/>
          <w:lang w:val="en-US"/>
        </w:rPr>
        <w:t>CR</w:t>
      </w:r>
      <w:r w:rsidR="00F54557">
        <w:rPr>
          <w:rFonts w:ascii="Times New Roman" w:hAnsi="Times New Roman"/>
          <w:lang w:val="en-US"/>
        </w:rPr>
        <w:t>(s)</w:t>
      </w:r>
      <w:r>
        <w:rPr>
          <w:rFonts w:ascii="Times New Roman" w:hAnsi="Times New Roman"/>
          <w:lang w:val="en-US"/>
        </w:rPr>
        <w:t xml:space="preserve"> </w:t>
      </w:r>
      <w:r w:rsidR="00101469">
        <w:rPr>
          <w:rFonts w:ascii="Times New Roman" w:hAnsi="Times New Roman"/>
          <w:lang w:val="en-US"/>
        </w:rPr>
        <w:t>for</w:t>
      </w:r>
      <w:r>
        <w:rPr>
          <w:rFonts w:ascii="Times New Roman" w:hAnsi="Times New Roman"/>
          <w:lang w:val="en-US"/>
        </w:rPr>
        <w:t xml:space="preserve"> the affected specification</w:t>
      </w:r>
      <w:r w:rsidR="00F54557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are presented for approval at RAN#70. </w:t>
      </w:r>
      <w:r w:rsidRPr="00C90963">
        <w:rPr>
          <w:rFonts w:ascii="Times New Roman" w:hAnsi="Times New Roman"/>
          <w:lang w:val="en-US"/>
        </w:rPr>
        <w:t xml:space="preserve">This </w:t>
      </w:r>
      <w:r w:rsidRPr="00C90963">
        <w:rPr>
          <w:rFonts w:ascii="Times New Roman" w:hAnsi="Times New Roman"/>
        </w:rPr>
        <w:t>proc</w:t>
      </w:r>
      <w:r w:rsidR="00101469">
        <w:rPr>
          <w:rFonts w:ascii="Times New Roman" w:hAnsi="Times New Roman"/>
        </w:rPr>
        <w:t>edure</w:t>
      </w:r>
      <w:r w:rsidRPr="00C90963">
        <w:rPr>
          <w:rFonts w:ascii="Times New Roman" w:hAnsi="Times New Roman"/>
        </w:rPr>
        <w:t xml:space="preserve"> </w:t>
      </w:r>
      <w:r w:rsidR="00101469">
        <w:rPr>
          <w:rFonts w:ascii="Times New Roman" w:hAnsi="Times New Roman"/>
          <w:lang w:val="en-US"/>
        </w:rPr>
        <w:t>to include</w:t>
      </w:r>
      <w:r w:rsidR="00E03745">
        <w:rPr>
          <w:rFonts w:ascii="Times New Roman" w:hAnsi="Times New Roman"/>
          <w:lang w:val="en-US"/>
        </w:rPr>
        <w:t xml:space="preserve"> this new</w:t>
      </w:r>
      <w:r w:rsidR="00101469">
        <w:rPr>
          <w:rFonts w:ascii="Times New Roman" w:hAnsi="Times New Roman"/>
          <w:lang w:val="en-US"/>
        </w:rPr>
        <w:t xml:space="preserve"> Band 65 in the Release 13 specification</w:t>
      </w:r>
      <w:r w:rsidR="00101469" w:rsidRPr="00C90963">
        <w:rPr>
          <w:rFonts w:ascii="Times New Roman" w:hAnsi="Times New Roman"/>
        </w:rPr>
        <w:t xml:space="preserve"> </w:t>
      </w:r>
      <w:r w:rsidRPr="00C90963">
        <w:rPr>
          <w:rFonts w:ascii="Times New Roman" w:hAnsi="Times New Roman"/>
        </w:rPr>
        <w:t xml:space="preserve">is normal and is </w:t>
      </w:r>
      <w:r w:rsidR="00DA5F6B">
        <w:rPr>
          <w:rFonts w:ascii="Times New Roman" w:hAnsi="Times New Roman"/>
        </w:rPr>
        <w:t>provided</w:t>
      </w:r>
      <w:r w:rsidRPr="00C90963">
        <w:rPr>
          <w:rFonts w:ascii="Times New Roman" w:hAnsi="Times New Roman"/>
        </w:rPr>
        <w:t xml:space="preserve"> for </w:t>
      </w:r>
      <w:r w:rsidR="00101469" w:rsidRPr="00C90963">
        <w:rPr>
          <w:rFonts w:ascii="Times New Roman" w:hAnsi="Times New Roman"/>
        </w:rPr>
        <w:t>information.</w:t>
      </w:r>
    </w:p>
    <w:p w:rsidR="006A7A93" w:rsidRPr="006A7A93" w:rsidRDefault="006A7A93" w:rsidP="001D05FE">
      <w:pPr>
        <w:pStyle w:val="HTMLPreformatted"/>
        <w:ind w:left="1724"/>
        <w:rPr>
          <w:rFonts w:ascii="Times New Roman" w:hAnsi="Times New Roman"/>
          <w:b/>
          <w:lang w:val="en-US"/>
        </w:rPr>
      </w:pPr>
    </w:p>
    <w:p w:rsidR="00C90963" w:rsidRDefault="006A7A93" w:rsidP="00C90963">
      <w:pPr>
        <w:pStyle w:val="HTMLPreformatted"/>
        <w:rPr>
          <w:rFonts w:ascii="Times New Roman" w:hAnsi="Times New Roman"/>
          <w:b/>
          <w:lang w:val="en-US" w:eastAsia="en-GB"/>
        </w:rPr>
      </w:pPr>
      <w:r w:rsidRPr="006A7A93">
        <w:rPr>
          <w:rFonts w:ascii="Times New Roman" w:hAnsi="Times New Roman"/>
          <w:b/>
          <w:lang w:val="en-US"/>
        </w:rPr>
        <w:t>SI (UID</w:t>
      </w:r>
      <w:r w:rsidR="00DA5F6B" w:rsidRPr="006A7A93">
        <w:rPr>
          <w:rFonts w:ascii="Times New Roman" w:hAnsi="Times New Roman"/>
          <w:b/>
          <w:lang w:val="en-US"/>
        </w:rPr>
        <w:t>: 570022</w:t>
      </w:r>
      <w:r w:rsidRPr="006A7A93">
        <w:rPr>
          <w:rFonts w:ascii="Times New Roman" w:hAnsi="Times New Roman"/>
          <w:b/>
          <w:lang w:val="en-US"/>
        </w:rPr>
        <w:t>):</w:t>
      </w:r>
      <w:r>
        <w:rPr>
          <w:rFonts w:ascii="Times New Roman" w:hAnsi="Times New Roman"/>
          <w:b/>
          <w:lang w:val="en-US"/>
        </w:rPr>
        <w:t xml:space="preserve"> Study </w:t>
      </w:r>
      <w:r w:rsidR="00EA79A6">
        <w:rPr>
          <w:rFonts w:ascii="Times New Roman" w:hAnsi="Times New Roman"/>
          <w:b/>
          <w:lang w:val="en-US"/>
        </w:rPr>
        <w:t xml:space="preserve">on LTE FDD in the bands </w:t>
      </w:r>
      <w:r>
        <w:rPr>
          <w:rFonts w:ascii="Times New Roman" w:hAnsi="Times New Roman"/>
          <w:b/>
          <w:lang w:val="en-US"/>
        </w:rPr>
        <w:t>1980-2010MHz and</w:t>
      </w:r>
      <w:r w:rsidR="00EA79A6">
        <w:rPr>
          <w:rFonts w:ascii="Times New Roman" w:hAnsi="Times New Roman"/>
          <w:b/>
          <w:lang w:val="en-US"/>
        </w:rPr>
        <w:t xml:space="preserve"> 2200MHz</w:t>
      </w:r>
    </w:p>
    <w:p w:rsidR="00C90963" w:rsidRDefault="00C90963" w:rsidP="001D05FE">
      <w:pPr>
        <w:pStyle w:val="HTMLPreformatted"/>
        <w:ind w:left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The study item description is [</w:t>
      </w:r>
      <w:r w:rsidRPr="006A7A93">
        <w:rPr>
          <w:rFonts w:ascii="Times New Roman" w:hAnsi="Times New Roman"/>
          <w:lang w:val="en-US"/>
        </w:rPr>
        <w:t>FS_LTE_1980_2170_Korea</w:t>
      </w:r>
      <w:r>
        <w:rPr>
          <w:rFonts w:ascii="Times New Roman" w:hAnsi="Times New Roman"/>
          <w:lang w:val="en-US"/>
        </w:rPr>
        <w:t>]</w:t>
      </w:r>
      <w:r>
        <w:rPr>
          <w:rFonts w:ascii="Times New Roman" w:hAnsi="Times New Roman"/>
          <w:lang w:val="en-US" w:eastAsia="en-GB"/>
        </w:rPr>
        <w:t xml:space="preserve"> </w:t>
      </w:r>
      <w:r w:rsidRPr="00C90963">
        <w:rPr>
          <w:rFonts w:ascii="Times New Roman" w:hAnsi="Times New Roman"/>
        </w:rPr>
        <w:t xml:space="preserve">and the associated Technical </w:t>
      </w:r>
      <w:r>
        <w:rPr>
          <w:rFonts w:ascii="Times New Roman" w:hAnsi="Times New Roman"/>
        </w:rPr>
        <w:t>R</w:t>
      </w:r>
      <w:r w:rsidRPr="00C90963">
        <w:rPr>
          <w:rFonts w:ascii="Times New Roman" w:hAnsi="Times New Roman"/>
        </w:rPr>
        <w:t>eport for this work item is TR36.86</w:t>
      </w:r>
      <w:r>
        <w:rPr>
          <w:rFonts w:ascii="Times New Roman" w:hAnsi="Times New Roman"/>
        </w:rPr>
        <w:t>1</w:t>
      </w:r>
      <w:r w:rsidR="003E4097">
        <w:rPr>
          <w:rFonts w:ascii="Times New Roman" w:hAnsi="Times New Roman"/>
        </w:rPr>
        <w:t xml:space="preserve">. </w:t>
      </w:r>
      <w:r w:rsidR="004B33D0">
        <w:rPr>
          <w:rFonts w:ascii="Times New Roman" w:hAnsi="Times New Roman"/>
          <w:lang w:val="en-US" w:eastAsia="en-GB"/>
        </w:rPr>
        <w:t xml:space="preserve"> </w:t>
      </w:r>
      <w:r w:rsidRPr="00C90963">
        <w:rPr>
          <w:rFonts w:ascii="Times New Roman" w:hAnsi="Times New Roman"/>
          <w:lang w:val="en-US"/>
        </w:rPr>
        <w:t xml:space="preserve">The </w:t>
      </w:r>
      <w:r w:rsidR="001A78E3">
        <w:rPr>
          <w:rFonts w:ascii="Times New Roman" w:hAnsi="Times New Roman"/>
          <w:lang w:val="en-US"/>
        </w:rPr>
        <w:t xml:space="preserve">SI </w:t>
      </w:r>
      <w:r w:rsidRPr="00C90963">
        <w:rPr>
          <w:rFonts w:ascii="Times New Roman" w:hAnsi="Times New Roman"/>
          <w:lang w:val="en-US"/>
        </w:rPr>
        <w:t xml:space="preserve">has </w:t>
      </w:r>
      <w:r w:rsidR="001A78E3" w:rsidRPr="00C90963">
        <w:rPr>
          <w:rFonts w:ascii="Times New Roman" w:hAnsi="Times New Roman"/>
          <w:lang w:val="en-US"/>
        </w:rPr>
        <w:t>been</w:t>
      </w:r>
      <w:r w:rsidRPr="00C90963">
        <w:rPr>
          <w:rFonts w:ascii="Times New Roman" w:hAnsi="Times New Roman"/>
          <w:lang w:val="en-US"/>
        </w:rPr>
        <w:t xml:space="preserve"> completed in </w:t>
      </w:r>
      <w:r w:rsidR="00F54557">
        <w:rPr>
          <w:rFonts w:ascii="Times New Roman" w:hAnsi="Times New Roman"/>
          <w:lang w:val="en-US"/>
        </w:rPr>
        <w:t>R4</w:t>
      </w:r>
      <w:r>
        <w:rPr>
          <w:rFonts w:ascii="Times New Roman" w:hAnsi="Times New Roman"/>
          <w:lang w:val="en-US"/>
        </w:rPr>
        <w:t xml:space="preserve"> and the outcome of the study </w:t>
      </w:r>
      <w:r w:rsidR="00F54557">
        <w:rPr>
          <w:rFonts w:ascii="Times New Roman" w:hAnsi="Times New Roman"/>
          <w:lang w:val="en-US"/>
        </w:rPr>
        <w:t xml:space="preserve">item </w:t>
      </w:r>
      <w:r>
        <w:rPr>
          <w:rFonts w:ascii="Times New Roman" w:hAnsi="Times New Roman"/>
          <w:lang w:val="en-US"/>
        </w:rPr>
        <w:t>[1] will be presented to RAN#70 for approval. Associated wit</w:t>
      </w:r>
      <w:r w:rsidR="00101469">
        <w:rPr>
          <w:rFonts w:ascii="Times New Roman" w:hAnsi="Times New Roman"/>
          <w:lang w:val="en-US"/>
        </w:rPr>
        <w:t xml:space="preserve">h the SI is the Status </w:t>
      </w:r>
      <w:r w:rsidR="00DF02C9">
        <w:rPr>
          <w:rFonts w:ascii="Times New Roman" w:hAnsi="Times New Roman"/>
          <w:lang w:val="en-US"/>
        </w:rPr>
        <w:t>R</w:t>
      </w:r>
      <w:r w:rsidR="00101469">
        <w:rPr>
          <w:rFonts w:ascii="Times New Roman" w:hAnsi="Times New Roman"/>
          <w:lang w:val="en-US"/>
        </w:rPr>
        <w:t xml:space="preserve">eport </w:t>
      </w:r>
      <w:r>
        <w:rPr>
          <w:rFonts w:ascii="Times New Roman" w:hAnsi="Times New Roman"/>
          <w:lang w:val="en-US"/>
        </w:rPr>
        <w:t>which recommends the SI can be closed</w:t>
      </w:r>
      <w:r w:rsidR="00101469">
        <w:rPr>
          <w:rFonts w:ascii="Times New Roman" w:hAnsi="Times New Roman"/>
          <w:lang w:val="en-US"/>
        </w:rPr>
        <w:t>.</w:t>
      </w:r>
    </w:p>
    <w:p w:rsidR="004B33D0" w:rsidRDefault="004B33D0" w:rsidP="001D05FE">
      <w:pPr>
        <w:pStyle w:val="HTMLPreformatted"/>
        <w:ind w:left="284"/>
        <w:jc w:val="both"/>
        <w:rPr>
          <w:rFonts w:ascii="Times New Roman" w:hAnsi="Times New Roman"/>
          <w:lang w:val="en-US" w:eastAsia="en-GB"/>
        </w:rPr>
      </w:pPr>
    </w:p>
    <w:p w:rsidR="006037A4" w:rsidRDefault="003E4097" w:rsidP="00E011ED">
      <w:pPr>
        <w:pStyle w:val="HTMLPreformatted"/>
        <w:ind w:left="284"/>
        <w:jc w:val="both"/>
        <w:rPr>
          <w:rFonts w:ascii="Times New Roman" w:hAnsi="Times New Roman"/>
          <w:lang w:val="en-US" w:eastAsia="ko-KR"/>
        </w:rPr>
      </w:pPr>
      <w:r>
        <w:rPr>
          <w:rFonts w:ascii="Times New Roman" w:hAnsi="Times New Roman"/>
          <w:lang w:val="en-US"/>
        </w:rPr>
        <w:t xml:space="preserve">The key issue </w:t>
      </w:r>
      <w:r w:rsidR="00F54557">
        <w:rPr>
          <w:rFonts w:ascii="Times New Roman" w:hAnsi="Times New Roman"/>
          <w:lang w:val="en-US"/>
        </w:rPr>
        <w:t xml:space="preserve">arising from </w:t>
      </w:r>
      <w:r w:rsidR="00DA5F6B">
        <w:rPr>
          <w:rFonts w:ascii="Times New Roman" w:hAnsi="Times New Roman"/>
          <w:lang w:val="en-US"/>
        </w:rPr>
        <w:t>this</w:t>
      </w:r>
      <w:r w:rsidR="00DA5F6B">
        <w:rPr>
          <w:rFonts w:ascii="Times New Roman" w:hAnsi="Times New Roman"/>
          <w:lang w:val="en-US"/>
        </w:rPr>
        <w:t xml:space="preserve"> </w:t>
      </w:r>
      <w:r w:rsidR="00F54557">
        <w:rPr>
          <w:rFonts w:ascii="Times New Roman" w:hAnsi="Times New Roman"/>
          <w:lang w:val="en-US"/>
        </w:rPr>
        <w:t xml:space="preserve">study </w:t>
      </w:r>
      <w:r w:rsidR="006037A4">
        <w:rPr>
          <w:rFonts w:ascii="Times New Roman" w:hAnsi="Times New Roman"/>
          <w:lang w:val="en-US"/>
        </w:rPr>
        <w:t>item</w:t>
      </w:r>
      <w:r w:rsidR="00F54557">
        <w:rPr>
          <w:rFonts w:ascii="Times New Roman" w:hAnsi="Times New Roman"/>
          <w:lang w:val="en-US"/>
        </w:rPr>
        <w:t xml:space="preserve"> is </w:t>
      </w:r>
      <w:r w:rsidR="004B33D0">
        <w:rPr>
          <w:rFonts w:ascii="Times New Roman" w:hAnsi="Times New Roman"/>
          <w:lang w:val="en-US"/>
        </w:rPr>
        <w:t xml:space="preserve">how </w:t>
      </w:r>
      <w:r w:rsidR="006037A4">
        <w:rPr>
          <w:rFonts w:ascii="Times New Roman" w:hAnsi="Times New Roman"/>
          <w:lang w:val="en-US"/>
        </w:rPr>
        <w:t>we</w:t>
      </w:r>
      <w:r w:rsidR="004B33D0">
        <w:rPr>
          <w:rFonts w:ascii="Times New Roman" w:hAnsi="Times New Roman"/>
          <w:lang w:val="en-US"/>
        </w:rPr>
        <w:t xml:space="preserve"> implement the</w:t>
      </w:r>
      <w:r>
        <w:rPr>
          <w:rFonts w:ascii="Times New Roman" w:hAnsi="Times New Roman"/>
          <w:lang w:val="en-US"/>
        </w:rPr>
        <w:t xml:space="preserve"> </w:t>
      </w:r>
      <w:r w:rsidR="00F54557">
        <w:rPr>
          <w:rFonts w:ascii="Times New Roman" w:hAnsi="Times New Roman"/>
          <w:lang w:val="en-US"/>
        </w:rPr>
        <w:t xml:space="preserve">outcome </w:t>
      </w:r>
      <w:r>
        <w:rPr>
          <w:rFonts w:ascii="Times New Roman" w:hAnsi="Times New Roman"/>
          <w:lang w:val="en-US"/>
        </w:rPr>
        <w:t xml:space="preserve">and </w:t>
      </w:r>
      <w:r w:rsidR="006037A4">
        <w:rPr>
          <w:rFonts w:ascii="Times New Roman" w:hAnsi="Times New Roman"/>
          <w:lang w:val="en-US"/>
        </w:rPr>
        <w:t xml:space="preserve">the </w:t>
      </w:r>
      <w:r w:rsidR="00E205AE">
        <w:rPr>
          <w:rFonts w:ascii="Times New Roman" w:hAnsi="Times New Roman" w:hint="eastAsia"/>
          <w:lang w:val="en-US" w:eastAsia="ko-KR"/>
        </w:rPr>
        <w:t xml:space="preserve">RAN4 consensus </w:t>
      </w:r>
      <w:r w:rsidR="006037A4">
        <w:rPr>
          <w:rFonts w:ascii="Times New Roman" w:hAnsi="Times New Roman"/>
          <w:lang w:val="en-US" w:eastAsia="ko-KR"/>
        </w:rPr>
        <w:t>on</w:t>
      </w:r>
      <w:r w:rsidR="006037A4">
        <w:rPr>
          <w:rFonts w:ascii="Times New Roman" w:hAnsi="Times New Roman" w:hint="eastAsia"/>
          <w:lang w:val="en-US" w:eastAsia="ko-KR"/>
        </w:rPr>
        <w:t xml:space="preserve"> </w:t>
      </w:r>
      <w:r>
        <w:rPr>
          <w:rFonts w:ascii="Times New Roman" w:hAnsi="Times New Roman"/>
          <w:lang w:val="en-US"/>
        </w:rPr>
        <w:t xml:space="preserve">the way forward </w:t>
      </w:r>
      <w:r w:rsidR="004B33D0">
        <w:rPr>
          <w:rFonts w:ascii="Times New Roman" w:hAnsi="Times New Roman"/>
          <w:lang w:val="en-US"/>
        </w:rPr>
        <w:t>[</w:t>
      </w:r>
      <w:r>
        <w:rPr>
          <w:rFonts w:ascii="Times New Roman" w:hAnsi="Times New Roman"/>
          <w:lang w:val="en-US"/>
        </w:rPr>
        <w:t>3</w:t>
      </w:r>
      <w:r w:rsidR="004B33D0">
        <w:rPr>
          <w:rFonts w:ascii="Times New Roman" w:hAnsi="Times New Roman"/>
          <w:lang w:val="en-US"/>
        </w:rPr>
        <w:t>]</w:t>
      </w:r>
      <w:r w:rsidR="00614029">
        <w:rPr>
          <w:rFonts w:ascii="Times New Roman" w:hAnsi="Times New Roman"/>
          <w:lang w:val="en-US" w:eastAsia="ko-KR"/>
        </w:rPr>
        <w:t>.</w:t>
      </w:r>
      <w:r w:rsidR="006037A4">
        <w:rPr>
          <w:rFonts w:ascii="Times New Roman" w:hAnsi="Times New Roman"/>
          <w:lang w:val="en-US" w:eastAsia="ko-KR"/>
        </w:rPr>
        <w:t xml:space="preserve"> The R4 way forward is to propose a </w:t>
      </w:r>
      <w:r w:rsidR="006037A4">
        <w:rPr>
          <w:rFonts w:ascii="Times New Roman" w:hAnsi="Times New Roman" w:hint="eastAsia"/>
          <w:lang w:val="en-US" w:eastAsia="ko-KR"/>
        </w:rPr>
        <w:t xml:space="preserve">new WI </w:t>
      </w:r>
      <w:r w:rsidR="006037A4">
        <w:rPr>
          <w:rFonts w:ascii="Times New Roman" w:hAnsi="Times New Roman"/>
          <w:lang w:val="en-US" w:eastAsia="ko-KR"/>
        </w:rPr>
        <w:t>to</w:t>
      </w:r>
      <w:r w:rsidR="006037A4">
        <w:rPr>
          <w:rFonts w:ascii="Times New Roman" w:hAnsi="Times New Roman" w:hint="eastAsia"/>
          <w:lang w:val="en-US" w:eastAsia="ko-KR"/>
        </w:rPr>
        <w:t xml:space="preserve"> </w:t>
      </w:r>
      <w:r w:rsidR="006037A4">
        <w:rPr>
          <w:rFonts w:ascii="Times New Roman" w:hAnsi="Times New Roman"/>
          <w:lang w:val="en-US"/>
        </w:rPr>
        <w:t>adopt B65 for Region 3 by including the additional requirements for Region 3</w:t>
      </w:r>
      <w:r w:rsidR="00DA5F6B">
        <w:rPr>
          <w:rFonts w:ascii="Times New Roman" w:hAnsi="Times New Roman"/>
          <w:lang w:val="en-US"/>
        </w:rPr>
        <w:t xml:space="preserve"> </w:t>
      </w:r>
      <w:r w:rsidR="006037A4">
        <w:rPr>
          <w:rFonts w:ascii="Times New Roman" w:hAnsi="Times New Roman"/>
          <w:lang w:val="en-US"/>
        </w:rPr>
        <w:t>co-existence. The additional requirements [4] are only required for the RAN4 UE specifications and do not impact other specifications or other TSG(s) working groups.</w:t>
      </w:r>
    </w:p>
    <w:p w:rsidR="004B33D0" w:rsidRDefault="004B33D0" w:rsidP="001060FD">
      <w:pPr>
        <w:pStyle w:val="Heading2"/>
        <w:numPr>
          <w:ilvl w:val="0"/>
          <w:numId w:val="29"/>
        </w:numPr>
        <w:ind w:left="0" w:firstLine="0"/>
      </w:pPr>
      <w:r>
        <w:t xml:space="preserve">Way forward  </w:t>
      </w:r>
    </w:p>
    <w:p w:rsidR="00C90963" w:rsidRDefault="004B33D0" w:rsidP="003437D9">
      <w:pPr>
        <w:pStyle w:val="HTMLPreformatted"/>
        <w:spacing w:after="24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 implement the</w:t>
      </w:r>
      <w:r w:rsidR="00101469">
        <w:rPr>
          <w:rFonts w:ascii="Times New Roman" w:hAnsi="Times New Roman"/>
          <w:lang w:val="en-US"/>
        </w:rPr>
        <w:t>se</w:t>
      </w:r>
      <w:r>
        <w:rPr>
          <w:rFonts w:ascii="Times New Roman" w:hAnsi="Times New Roman"/>
          <w:lang w:val="en-US"/>
        </w:rPr>
        <w:t xml:space="preserve"> RAN4 recommendations the following steps are proposed</w:t>
      </w:r>
      <w:r w:rsidR="001D05FE">
        <w:rPr>
          <w:rFonts w:ascii="Times New Roman" w:hAnsi="Times New Roman"/>
          <w:lang w:val="en-US"/>
        </w:rPr>
        <w:t>;</w:t>
      </w:r>
    </w:p>
    <w:p w:rsidR="003437D9" w:rsidRPr="003437D9" w:rsidRDefault="003437D9" w:rsidP="003437D9">
      <w:pPr>
        <w:pStyle w:val="HTMLPreformatted"/>
        <w:numPr>
          <w:ilvl w:val="0"/>
          <w:numId w:val="41"/>
        </w:numPr>
        <w:rPr>
          <w:rFonts w:ascii="Times New Roman" w:hAnsi="Times New Roman"/>
          <w:lang w:val="en-US" w:eastAsia="en-GB"/>
        </w:rPr>
      </w:pPr>
      <w:r>
        <w:rPr>
          <w:rFonts w:ascii="Times New Roman" w:hAnsi="Times New Roman"/>
          <w:lang w:val="en-US"/>
        </w:rPr>
        <w:t>A new WI</w:t>
      </w:r>
      <w:r w:rsidRPr="003437D9">
        <w:rPr>
          <w:rFonts w:ascii="Times New Roman" w:hAnsi="Times New Roman"/>
          <w:lang w:val="en-US"/>
        </w:rPr>
        <w:t xml:space="preserve"> </w:t>
      </w:r>
      <w:r w:rsidR="001D05FE">
        <w:rPr>
          <w:rFonts w:ascii="Times New Roman" w:hAnsi="Times New Roman"/>
          <w:lang w:val="en-US"/>
        </w:rPr>
        <w:t>[</w:t>
      </w:r>
      <w:r w:rsidR="003E4097">
        <w:rPr>
          <w:rFonts w:ascii="Times New Roman" w:hAnsi="Times New Roman"/>
          <w:lang w:val="en-US"/>
        </w:rPr>
        <w:t>2</w:t>
      </w:r>
      <w:r w:rsidR="001D05FE">
        <w:rPr>
          <w:rFonts w:ascii="Times New Roman" w:hAnsi="Times New Roman"/>
          <w:lang w:val="en-US"/>
        </w:rPr>
        <w:t xml:space="preserve">] </w:t>
      </w:r>
      <w:r w:rsidRPr="003437D9">
        <w:rPr>
          <w:rFonts w:ascii="Times New Roman" w:hAnsi="Times New Roman"/>
        </w:rPr>
        <w:t>2GHz FDD LTE Band for Region 3 is approved</w:t>
      </w:r>
      <w:r w:rsidR="001D05FE">
        <w:rPr>
          <w:rFonts w:ascii="Times New Roman" w:hAnsi="Times New Roman"/>
        </w:rPr>
        <w:t>. This WI does not require a</w:t>
      </w:r>
      <w:r w:rsidR="00101469">
        <w:rPr>
          <w:rFonts w:ascii="Times New Roman" w:hAnsi="Times New Roman"/>
        </w:rPr>
        <w:t xml:space="preserve">ny additional </w:t>
      </w:r>
      <w:r w:rsidR="001D05FE">
        <w:rPr>
          <w:rFonts w:ascii="Times New Roman" w:hAnsi="Times New Roman"/>
        </w:rPr>
        <w:t>TU</w:t>
      </w:r>
      <w:r w:rsidR="00101469">
        <w:rPr>
          <w:rFonts w:ascii="Times New Roman" w:hAnsi="Times New Roman"/>
        </w:rPr>
        <w:t>.</w:t>
      </w:r>
      <w:r w:rsidR="001D05FE">
        <w:rPr>
          <w:rFonts w:ascii="Times New Roman" w:hAnsi="Times New Roman"/>
        </w:rPr>
        <w:t xml:space="preserve"> </w:t>
      </w:r>
    </w:p>
    <w:p w:rsidR="004B33D0" w:rsidRPr="000943DE" w:rsidRDefault="003437D9" w:rsidP="000943DE">
      <w:pPr>
        <w:pStyle w:val="HTMLPreformatted"/>
        <w:numPr>
          <w:ilvl w:val="0"/>
          <w:numId w:val="41"/>
        </w:numPr>
        <w:rPr>
          <w:rFonts w:ascii="Times New Roman" w:hAnsi="Times New Roman"/>
          <w:lang w:val="en-US" w:eastAsia="en-GB"/>
        </w:rPr>
      </w:pPr>
      <w:r>
        <w:rPr>
          <w:rFonts w:ascii="Times New Roman" w:hAnsi="Times New Roman"/>
          <w:lang w:val="en-US"/>
        </w:rPr>
        <w:t>The</w:t>
      </w:r>
      <w:r w:rsidR="00D62564">
        <w:rPr>
          <w:rFonts w:ascii="Times New Roman" w:hAnsi="Times New Roman"/>
          <w:lang w:val="en-US"/>
        </w:rPr>
        <w:t xml:space="preserve"> </w:t>
      </w:r>
      <w:r w:rsidR="000943DE">
        <w:rPr>
          <w:rFonts w:ascii="Times New Roman" w:hAnsi="Times New Roman"/>
          <w:lang w:val="en-US"/>
        </w:rPr>
        <w:t xml:space="preserve">additional </w:t>
      </w:r>
      <w:r w:rsidR="006037A4">
        <w:rPr>
          <w:rFonts w:ascii="Times New Roman" w:hAnsi="Times New Roman"/>
          <w:lang w:val="en-US"/>
        </w:rPr>
        <w:t xml:space="preserve">Region 3 co-existence </w:t>
      </w:r>
      <w:r w:rsidR="000943DE">
        <w:rPr>
          <w:rFonts w:ascii="Times New Roman" w:hAnsi="Times New Roman"/>
          <w:lang w:val="en-US"/>
        </w:rPr>
        <w:t xml:space="preserve">requirements </w:t>
      </w:r>
      <w:r w:rsidR="00F54557">
        <w:rPr>
          <w:rFonts w:ascii="Times New Roman" w:hAnsi="Times New Roman"/>
          <w:lang w:val="en-US"/>
        </w:rPr>
        <w:t xml:space="preserve">[4] </w:t>
      </w:r>
      <w:r w:rsidR="006037A4">
        <w:rPr>
          <w:rFonts w:ascii="Times New Roman" w:hAnsi="Times New Roman"/>
          <w:lang w:val="en-US"/>
        </w:rPr>
        <w:t xml:space="preserve">which </w:t>
      </w:r>
      <w:r w:rsidRPr="000943DE">
        <w:rPr>
          <w:rFonts w:ascii="Times New Roman" w:hAnsi="Times New Roman"/>
          <w:lang w:val="en-US"/>
        </w:rPr>
        <w:t>have been endorsed by RAN4</w:t>
      </w:r>
      <w:r w:rsidR="001B1162" w:rsidRPr="000943DE">
        <w:rPr>
          <w:rFonts w:ascii="Times New Roman" w:hAnsi="Times New Roman"/>
          <w:lang w:val="en-US"/>
        </w:rPr>
        <w:t xml:space="preserve"> </w:t>
      </w:r>
      <w:r w:rsidR="000943DE" w:rsidRPr="000943DE">
        <w:rPr>
          <w:rFonts w:ascii="Times New Roman" w:hAnsi="Times New Roman"/>
          <w:lang w:val="en-US"/>
        </w:rPr>
        <w:t>during</w:t>
      </w:r>
      <w:r w:rsidRPr="000943DE">
        <w:rPr>
          <w:rFonts w:ascii="Times New Roman" w:hAnsi="Times New Roman"/>
          <w:lang w:val="en-US"/>
        </w:rPr>
        <w:t xml:space="preserve"> the study item phase </w:t>
      </w:r>
      <w:r w:rsidR="006543B1">
        <w:rPr>
          <w:rFonts w:ascii="Times New Roman" w:hAnsi="Times New Roman"/>
          <w:lang w:val="en-US"/>
        </w:rPr>
        <w:t xml:space="preserve">are </w:t>
      </w:r>
      <w:r w:rsidR="000943DE">
        <w:rPr>
          <w:rFonts w:ascii="Times New Roman" w:hAnsi="Times New Roman"/>
          <w:lang w:val="en-US"/>
        </w:rPr>
        <w:t xml:space="preserve">submitted as </w:t>
      </w:r>
      <w:r w:rsidR="006037A4">
        <w:rPr>
          <w:rFonts w:ascii="Times New Roman" w:hAnsi="Times New Roman"/>
          <w:lang w:val="en-US"/>
        </w:rPr>
        <w:t xml:space="preserve">a </w:t>
      </w:r>
      <w:r w:rsidRPr="000943DE">
        <w:rPr>
          <w:rFonts w:ascii="Times New Roman" w:hAnsi="Times New Roman"/>
          <w:lang w:val="en-US"/>
        </w:rPr>
        <w:t xml:space="preserve">CR(s) </w:t>
      </w:r>
      <w:r w:rsidR="006037A4">
        <w:rPr>
          <w:rFonts w:ascii="Times New Roman" w:hAnsi="Times New Roman"/>
          <w:lang w:val="en-US"/>
        </w:rPr>
        <w:t xml:space="preserve">package </w:t>
      </w:r>
      <w:r w:rsidR="000943DE">
        <w:rPr>
          <w:rFonts w:ascii="Times New Roman" w:hAnsi="Times New Roman"/>
          <w:lang w:val="en-US"/>
        </w:rPr>
        <w:t>to RAN</w:t>
      </w:r>
      <w:r w:rsidR="00D62564">
        <w:rPr>
          <w:rFonts w:ascii="Times New Roman" w:hAnsi="Times New Roman"/>
          <w:lang w:val="en-US"/>
        </w:rPr>
        <w:t xml:space="preserve"> under this new WI</w:t>
      </w:r>
      <w:r w:rsidR="00532CBF">
        <w:rPr>
          <w:rFonts w:ascii="Times New Roman" w:hAnsi="Times New Roman"/>
          <w:lang w:val="en-US"/>
        </w:rPr>
        <w:t>.</w:t>
      </w:r>
    </w:p>
    <w:p w:rsidR="00614029" w:rsidRPr="00CE7687" w:rsidRDefault="003437D9" w:rsidP="00AF6C25">
      <w:pPr>
        <w:pStyle w:val="HTMLPreformatted"/>
        <w:numPr>
          <w:ilvl w:val="0"/>
          <w:numId w:val="41"/>
        </w:numPr>
        <w:rPr>
          <w:rFonts w:ascii="Times New Roman" w:hAnsi="Times New Roman"/>
          <w:lang w:val="en-US"/>
        </w:rPr>
      </w:pPr>
      <w:r w:rsidRPr="00B052C6">
        <w:rPr>
          <w:rFonts w:ascii="Times New Roman" w:hAnsi="Times New Roman"/>
          <w:lang w:val="en-US"/>
        </w:rPr>
        <w:t xml:space="preserve">The new WI </w:t>
      </w:r>
      <w:r w:rsidRPr="00CE7687">
        <w:rPr>
          <w:rFonts w:ascii="Times New Roman" w:hAnsi="Times New Roman"/>
          <w:lang w:val="en-US"/>
        </w:rPr>
        <w:t xml:space="preserve">2GHz FDD LTE Band for Region 3 </w:t>
      </w:r>
      <w:r w:rsidR="00D62564">
        <w:rPr>
          <w:rFonts w:ascii="Times New Roman" w:hAnsi="Times New Roman"/>
          <w:lang w:val="en-US"/>
        </w:rPr>
        <w:t xml:space="preserve">can then </w:t>
      </w:r>
      <w:r w:rsidRPr="00CE7687">
        <w:rPr>
          <w:rFonts w:ascii="Times New Roman" w:hAnsi="Times New Roman"/>
          <w:lang w:val="en-US"/>
        </w:rPr>
        <w:t xml:space="preserve">be </w:t>
      </w:r>
      <w:r w:rsidR="001B1162" w:rsidRPr="00CE7687">
        <w:rPr>
          <w:rFonts w:ascii="Times New Roman" w:hAnsi="Times New Roman"/>
          <w:lang w:val="en-US"/>
        </w:rPr>
        <w:t>closed</w:t>
      </w:r>
      <w:r w:rsidR="00760E77" w:rsidRPr="00CE7687">
        <w:rPr>
          <w:rFonts w:ascii="Times New Roman" w:hAnsi="Times New Roman" w:hint="eastAsia"/>
          <w:lang w:val="en-US"/>
        </w:rPr>
        <w:t xml:space="preserve"> at RAN #70 meeting</w:t>
      </w:r>
      <w:r w:rsidR="00D62564">
        <w:rPr>
          <w:rFonts w:ascii="Times New Roman" w:hAnsi="Times New Roman"/>
          <w:lang w:val="en-US"/>
        </w:rPr>
        <w:t xml:space="preserve"> after the </w:t>
      </w:r>
      <w:r w:rsidR="00DA5F6B">
        <w:rPr>
          <w:rFonts w:ascii="Times New Roman" w:hAnsi="Times New Roman"/>
          <w:lang w:val="en-US"/>
        </w:rPr>
        <w:t xml:space="preserve">Region 3 </w:t>
      </w:r>
      <w:r w:rsidR="00D62564">
        <w:rPr>
          <w:rFonts w:ascii="Times New Roman" w:hAnsi="Times New Roman"/>
          <w:lang w:val="en-US"/>
        </w:rPr>
        <w:t>CR package is approved</w:t>
      </w:r>
      <w:r w:rsidR="00CE7687">
        <w:rPr>
          <w:rFonts w:ascii="Times New Roman" w:hAnsi="Times New Roman" w:hint="eastAsia"/>
          <w:lang w:val="en-US"/>
        </w:rPr>
        <w:t>.</w:t>
      </w:r>
      <w:r w:rsidR="00760E77" w:rsidRPr="00CE7687">
        <w:rPr>
          <w:rFonts w:ascii="Times New Roman" w:hAnsi="Times New Roman" w:hint="eastAsia"/>
          <w:lang w:val="en-US"/>
        </w:rPr>
        <w:t xml:space="preserve"> </w:t>
      </w:r>
    </w:p>
    <w:p w:rsidR="00614029" w:rsidRDefault="00614029" w:rsidP="00CE7687">
      <w:pPr>
        <w:pStyle w:val="HTMLPreformatted"/>
        <w:jc w:val="both"/>
        <w:rPr>
          <w:lang w:eastAsia="ko-KR"/>
        </w:rPr>
      </w:pPr>
    </w:p>
    <w:p w:rsidR="00E03745" w:rsidRPr="00614029" w:rsidRDefault="003437D9" w:rsidP="00CE7687">
      <w:pPr>
        <w:pStyle w:val="HTMLPreformatted"/>
        <w:jc w:val="both"/>
        <w:rPr>
          <w:b/>
        </w:rPr>
      </w:pPr>
      <w:r w:rsidRPr="00614029">
        <w:rPr>
          <w:rFonts w:ascii="Times New Roman" w:hAnsi="Times New Roman"/>
          <w:b/>
        </w:rPr>
        <w:t>Rationale for this approach</w:t>
      </w:r>
    </w:p>
    <w:p w:rsidR="003437D9" w:rsidRPr="00E03745" w:rsidRDefault="003437D9" w:rsidP="00E03745">
      <w:pPr>
        <w:spacing w:after="0"/>
        <w:jc w:val="both"/>
        <w:rPr>
          <w:b/>
        </w:rPr>
      </w:pPr>
      <w:r w:rsidRPr="003437D9">
        <w:t>The procedure of open and closing a work item</w:t>
      </w:r>
      <w:r w:rsidR="00DA5F6B">
        <w:t xml:space="preserve"> in one RAN meeting</w:t>
      </w:r>
      <w:r w:rsidRPr="003437D9">
        <w:t xml:space="preserve"> although unusual</w:t>
      </w:r>
      <w:r w:rsidR="00DF02C9">
        <w:t>,</w:t>
      </w:r>
      <w:r w:rsidRPr="003437D9">
        <w:t xml:space="preserve"> </w:t>
      </w:r>
      <w:r>
        <w:t>has been used previously in RAN if this has been shown to have benefits. The benefits are as follows</w:t>
      </w:r>
      <w:r w:rsidR="00E03745">
        <w:t>;</w:t>
      </w:r>
    </w:p>
    <w:p w:rsidR="003437D9" w:rsidRDefault="003437D9" w:rsidP="003437D9">
      <w:pPr>
        <w:pStyle w:val="ListParagraph"/>
        <w:numPr>
          <w:ilvl w:val="0"/>
          <w:numId w:val="43"/>
        </w:numPr>
        <w:jc w:val="both"/>
      </w:pPr>
      <w:r>
        <w:t xml:space="preserve">The work on this band arrangement for Region 3 has been complex and it would be useful to implement the changes needed for Region 3 </w:t>
      </w:r>
      <w:r w:rsidR="001B1162">
        <w:t xml:space="preserve">in B65 </w:t>
      </w:r>
      <w:r>
        <w:t xml:space="preserve">in the same specification release as </w:t>
      </w:r>
      <w:r w:rsidR="001B1162">
        <w:t>the introduction of B65 for Region 1</w:t>
      </w:r>
      <w:r w:rsidR="001A78E3">
        <w:t>.</w:t>
      </w:r>
    </w:p>
    <w:p w:rsidR="001B1162" w:rsidRDefault="00DA5F6B" w:rsidP="003437D9">
      <w:pPr>
        <w:pStyle w:val="ListParagraph"/>
        <w:numPr>
          <w:ilvl w:val="0"/>
          <w:numId w:val="43"/>
        </w:numPr>
        <w:jc w:val="both"/>
      </w:pPr>
      <w:r>
        <w:t>The work in other</w:t>
      </w:r>
      <w:r>
        <w:t xml:space="preserve"> </w:t>
      </w:r>
      <w:r w:rsidR="001B1162">
        <w:t xml:space="preserve">forums which have a dependency on </w:t>
      </w:r>
      <w:r w:rsidR="00E03745">
        <w:t xml:space="preserve">the </w:t>
      </w:r>
      <w:r w:rsidR="001B1162">
        <w:t xml:space="preserve">3GPP specifications would be consistent in both </w:t>
      </w:r>
      <w:r>
        <w:t>R</w:t>
      </w:r>
      <w:r>
        <w:t xml:space="preserve">egions </w:t>
      </w:r>
      <w:r w:rsidR="006543B1">
        <w:t xml:space="preserve">in terms of </w:t>
      </w:r>
      <w:r w:rsidR="00532CBF">
        <w:t xml:space="preserve">the </w:t>
      </w:r>
      <w:r w:rsidR="006543B1">
        <w:t>specification release.</w:t>
      </w:r>
    </w:p>
    <w:p w:rsidR="001B1162" w:rsidRDefault="006543B1" w:rsidP="003437D9">
      <w:pPr>
        <w:pStyle w:val="ListParagraph"/>
        <w:numPr>
          <w:ilvl w:val="0"/>
          <w:numId w:val="43"/>
        </w:numPr>
        <w:jc w:val="both"/>
      </w:pPr>
      <w:r>
        <w:t>F</w:t>
      </w:r>
      <w:r w:rsidR="001B1162">
        <w:t xml:space="preserve">uture conformance </w:t>
      </w:r>
      <w:r>
        <w:t xml:space="preserve">work </w:t>
      </w:r>
      <w:r w:rsidR="001B1162">
        <w:t xml:space="preserve">in R5 would </w:t>
      </w:r>
      <w:r w:rsidR="00DF02C9">
        <w:t xml:space="preserve">be </w:t>
      </w:r>
      <w:r w:rsidR="001B1162">
        <w:t xml:space="preserve">eased if all the requirements for both </w:t>
      </w:r>
      <w:r w:rsidR="00DA5F6B">
        <w:t>R</w:t>
      </w:r>
      <w:r w:rsidR="00DA5F6B">
        <w:t xml:space="preserve">egions </w:t>
      </w:r>
      <w:r w:rsidR="00E03745">
        <w:t>could be</w:t>
      </w:r>
      <w:r w:rsidR="001B1162">
        <w:t xml:space="preserve"> done in the same </w:t>
      </w:r>
      <w:r>
        <w:t xml:space="preserve">R5 </w:t>
      </w:r>
      <w:r w:rsidR="001B1162">
        <w:t>phase</w:t>
      </w:r>
      <w:r w:rsidR="00E03745">
        <w:t>/work item.</w:t>
      </w:r>
      <w:r w:rsidR="001B1162">
        <w:t xml:space="preserve"> </w:t>
      </w:r>
    </w:p>
    <w:p w:rsidR="00742299" w:rsidRDefault="001B1162" w:rsidP="00AF6C25">
      <w:pPr>
        <w:pStyle w:val="ListParagraph"/>
        <w:numPr>
          <w:ilvl w:val="0"/>
          <w:numId w:val="43"/>
        </w:numPr>
        <w:spacing w:after="240"/>
        <w:ind w:left="641" w:hanging="357"/>
        <w:jc w:val="both"/>
      </w:pPr>
      <w:r>
        <w:t>Additional allocation o</w:t>
      </w:r>
      <w:r w:rsidR="00532CBF">
        <w:t xml:space="preserve">f TU(s) </w:t>
      </w:r>
      <w:r w:rsidR="001D05FE">
        <w:t>in RAN4 can be avoided as</w:t>
      </w:r>
      <w:r>
        <w:t xml:space="preserve"> the proposed </w:t>
      </w:r>
      <w:r w:rsidR="003E4097">
        <w:t xml:space="preserve">new </w:t>
      </w:r>
      <w:r>
        <w:t xml:space="preserve">WI </w:t>
      </w:r>
      <w:r w:rsidR="001D05FE">
        <w:t>[</w:t>
      </w:r>
      <w:r w:rsidR="00D62564">
        <w:t>2</w:t>
      </w:r>
      <w:r w:rsidR="001D05FE">
        <w:t xml:space="preserve">] </w:t>
      </w:r>
      <w:r>
        <w:t>can be open</w:t>
      </w:r>
      <w:r w:rsidR="006543B1">
        <w:t xml:space="preserve">ed and closed at RAN#70 </w:t>
      </w:r>
      <w:r>
        <w:t xml:space="preserve">without </w:t>
      </w:r>
      <w:r w:rsidR="00532CBF">
        <w:t>further</w:t>
      </w:r>
      <w:r w:rsidR="00E03745">
        <w:t xml:space="preserve"> </w:t>
      </w:r>
      <w:r>
        <w:t xml:space="preserve">resources </w:t>
      </w:r>
      <w:r w:rsidR="00D62564">
        <w:t xml:space="preserve">being </w:t>
      </w:r>
      <w:r w:rsidR="00532CBF">
        <w:t>needed</w:t>
      </w:r>
      <w:r w:rsidR="001D05FE">
        <w:t xml:space="preserve"> </w:t>
      </w:r>
      <w:r>
        <w:t xml:space="preserve">in RAN4 </w:t>
      </w:r>
      <w:r w:rsidR="00E03745">
        <w:t>or other TSG(s)</w:t>
      </w:r>
      <w:r w:rsidR="006543B1">
        <w:t xml:space="preserve"> working groups</w:t>
      </w:r>
    </w:p>
    <w:p w:rsidR="002936A7" w:rsidRDefault="001060FD" w:rsidP="00AF6C25">
      <w:pPr>
        <w:pStyle w:val="B1"/>
        <w:spacing w:before="180"/>
        <w:ind w:left="0" w:firstLine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3.0</w:t>
      </w:r>
      <w:r>
        <w:rPr>
          <w:rFonts w:ascii="Arial" w:hAnsi="Arial" w:cs="Arial"/>
          <w:sz w:val="32"/>
          <w:szCs w:val="32"/>
        </w:rPr>
        <w:tab/>
      </w:r>
      <w:r w:rsidR="002936A7" w:rsidRPr="004F0E36">
        <w:rPr>
          <w:rFonts w:ascii="Arial" w:hAnsi="Arial" w:cs="Arial"/>
          <w:sz w:val="32"/>
          <w:szCs w:val="32"/>
        </w:rPr>
        <w:t xml:space="preserve">Reference </w:t>
      </w:r>
    </w:p>
    <w:p w:rsidR="001D05FE" w:rsidRDefault="00742299" w:rsidP="00DA5F6B">
      <w:pPr>
        <w:pStyle w:val="myReference"/>
        <w:rPr>
          <w:rFonts w:eastAsia="Malgun Gothic"/>
        </w:rPr>
      </w:pPr>
      <w:r>
        <w:tab/>
      </w:r>
      <w:r w:rsidRPr="006251BB">
        <w:rPr>
          <w:rFonts w:eastAsia="Malgun Gothic"/>
        </w:rPr>
        <w:t>RP-</w:t>
      </w:r>
      <w:r>
        <w:rPr>
          <w:rFonts w:eastAsia="Malgun Gothic"/>
        </w:rPr>
        <w:t>15</w:t>
      </w:r>
      <w:r w:rsidR="001546A4">
        <w:rPr>
          <w:rFonts w:eastAsia="Malgun Gothic" w:hint="eastAsia"/>
        </w:rPr>
        <w:t>1858</w:t>
      </w:r>
      <w:r w:rsidR="003E4097">
        <w:rPr>
          <w:rFonts w:eastAsia="Malgun Gothic"/>
        </w:rPr>
        <w:t>,</w:t>
      </w:r>
      <w:r w:rsidR="00635AE2">
        <w:rPr>
          <w:rFonts w:eastAsia="Malgun Gothic" w:hint="eastAsia"/>
        </w:rPr>
        <w:tab/>
      </w:r>
      <w:r w:rsidR="001D05FE" w:rsidRPr="00C90963">
        <w:t>TR36. 861.v</w:t>
      </w:r>
      <w:r w:rsidR="001D05FE">
        <w:t>2.0.0</w:t>
      </w:r>
      <w:r w:rsidR="00AF6C25">
        <w:rPr>
          <w:rFonts w:hint="eastAsia"/>
        </w:rPr>
        <w:t xml:space="preserve"> </w:t>
      </w:r>
      <w:r w:rsidR="00AF6C25" w:rsidRPr="00AF6C25">
        <w:t>Study on LTE FDD in the bands 1980-2010MHz and 2170-2200MHz</w:t>
      </w:r>
      <w:r w:rsidR="001D05FE">
        <w:t xml:space="preserve">, </w:t>
      </w:r>
      <w:r w:rsidR="001D05FE">
        <w:rPr>
          <w:rFonts w:eastAsia="Malgun Gothic"/>
        </w:rPr>
        <w:t>KT</w:t>
      </w:r>
    </w:p>
    <w:p w:rsidR="00AF6C25" w:rsidRPr="00AF6C25" w:rsidRDefault="001D05FE" w:rsidP="00DA5F6B">
      <w:pPr>
        <w:pStyle w:val="myReference"/>
        <w:rPr>
          <w:bCs/>
        </w:rPr>
      </w:pPr>
      <w:r w:rsidRPr="001D05FE">
        <w:t>RP-15</w:t>
      </w:r>
      <w:r w:rsidR="001546A4">
        <w:rPr>
          <w:rFonts w:hint="eastAsia"/>
        </w:rPr>
        <w:t>1953</w:t>
      </w:r>
      <w:r w:rsidR="00AF6C25">
        <w:rPr>
          <w:rFonts w:hint="eastAsia"/>
        </w:rPr>
        <w:t>,</w:t>
      </w:r>
      <w:r w:rsidRPr="001D05FE">
        <w:t xml:space="preserve"> </w:t>
      </w:r>
      <w:r w:rsidR="003E4097">
        <w:tab/>
        <w:t>N</w:t>
      </w:r>
      <w:r w:rsidRPr="001D05FE">
        <w:t>ew WI</w:t>
      </w:r>
      <w:r w:rsidR="00AF6C25">
        <w:rPr>
          <w:rFonts w:hint="eastAsia"/>
        </w:rPr>
        <w:t>D:</w:t>
      </w:r>
      <w:r w:rsidRPr="001D05FE">
        <w:t xml:space="preserve"> </w:t>
      </w:r>
      <w:r w:rsidR="00AF6C25">
        <w:rPr>
          <w:rFonts w:hint="eastAsia"/>
        </w:rPr>
        <w:t xml:space="preserve">LTE </w:t>
      </w:r>
      <w:r w:rsidRPr="003437D9">
        <w:t>FDD</w:t>
      </w:r>
      <w:r w:rsidR="00AF6C25">
        <w:rPr>
          <w:rFonts w:hint="eastAsia"/>
        </w:rPr>
        <w:t xml:space="preserve"> in the Bands 1980-2010MHz and 2170-2200MHz </w:t>
      </w:r>
      <w:r w:rsidRPr="003437D9">
        <w:t>for Region 3</w:t>
      </w:r>
      <w:r>
        <w:t xml:space="preserve">; </w:t>
      </w:r>
      <w:r w:rsidR="00AF6C25">
        <w:rPr>
          <w:rFonts w:hint="eastAsia"/>
        </w:rPr>
        <w:t xml:space="preserve">KT, </w:t>
      </w:r>
      <w:r w:rsidR="00AF6C25">
        <w:t>LGE,</w:t>
      </w:r>
    </w:p>
    <w:p w:rsidR="00E03745" w:rsidRPr="00AF6C25" w:rsidRDefault="00AF6C25" w:rsidP="00DA5F6B">
      <w:pPr>
        <w:pStyle w:val="myReference"/>
        <w:rPr>
          <w:lang w:eastAsia="ko-KR"/>
        </w:rPr>
      </w:pPr>
      <w:r>
        <w:t>R4-155424</w:t>
      </w:r>
      <w:r>
        <w:rPr>
          <w:rFonts w:hint="eastAsia"/>
          <w:lang w:eastAsia="ko-KR"/>
        </w:rPr>
        <w:t>,</w:t>
      </w:r>
      <w:r w:rsidR="003E4097">
        <w:t xml:space="preserve"> </w:t>
      </w:r>
      <w:r w:rsidR="003E4097">
        <w:tab/>
      </w:r>
      <w:r w:rsidR="003E4097" w:rsidRPr="00AF6C25">
        <w:t>Way forward on 2GHz harmonization; DISH Network, Ericsson, Nokia Networks</w:t>
      </w:r>
      <w:r w:rsidR="003E4097" w:rsidRPr="00AF6C25">
        <w:rPr>
          <w:lang w:eastAsia="ko-KR"/>
        </w:rPr>
        <w:t xml:space="preserve">, LG </w:t>
      </w:r>
      <w:r w:rsidR="00DA5F6B">
        <w:rPr>
          <w:lang w:eastAsia="ko-KR"/>
        </w:rPr>
        <w:t xml:space="preserve">  </w:t>
      </w:r>
      <w:r w:rsidR="003E4097" w:rsidRPr="00AF6C25">
        <w:rPr>
          <w:lang w:eastAsia="ko-KR"/>
        </w:rPr>
        <w:t>Electronics, SK Telecom, KT, LG Uplus</w:t>
      </w:r>
    </w:p>
    <w:p w:rsidR="00D44D69" w:rsidRPr="008A467B" w:rsidRDefault="003E4097" w:rsidP="00DA5F6B">
      <w:pPr>
        <w:tabs>
          <w:tab w:val="left" w:pos="540"/>
        </w:tabs>
        <w:ind w:left="540" w:hanging="540"/>
      </w:pPr>
      <w:r>
        <w:rPr>
          <w:bCs/>
          <w:lang w:val="en-US" w:eastAsia="ko-KR"/>
        </w:rPr>
        <w:t xml:space="preserve">[4] </w:t>
      </w:r>
      <w:r>
        <w:rPr>
          <w:bCs/>
          <w:lang w:val="en-US" w:eastAsia="ko-KR"/>
        </w:rPr>
        <w:tab/>
      </w:r>
      <w:r w:rsidRPr="001D05FE">
        <w:rPr>
          <w:lang w:val="en-US" w:eastAsia="en-US"/>
        </w:rPr>
        <w:t>RP -15xxxx</w:t>
      </w:r>
      <w:r w:rsidR="00635AE2">
        <w:rPr>
          <w:rFonts w:hint="eastAsia"/>
          <w:lang w:val="en-US" w:eastAsia="ko-KR"/>
        </w:rPr>
        <w:t>,</w:t>
      </w:r>
      <w:r>
        <w:rPr>
          <w:lang w:val="en-US" w:eastAsia="en-US"/>
        </w:rPr>
        <w:tab/>
        <w:t xml:space="preserve">CR package </w:t>
      </w:r>
      <w:r w:rsidR="00DA5F6B">
        <w:rPr>
          <w:lang w:val="en-US" w:eastAsia="en-US"/>
        </w:rPr>
        <w:t>f</w:t>
      </w:r>
      <w:r w:rsidR="00DA5F6B">
        <w:rPr>
          <w:lang w:val="en-US" w:eastAsia="en-US"/>
        </w:rPr>
        <w:t xml:space="preserve">rom </w:t>
      </w:r>
      <w:r>
        <w:rPr>
          <w:lang w:val="en-US" w:eastAsia="en-US"/>
        </w:rPr>
        <w:t xml:space="preserve">R4 to add </w:t>
      </w:r>
      <w:r w:rsidR="00E011ED">
        <w:rPr>
          <w:lang w:val="en-US" w:eastAsia="en-US"/>
        </w:rPr>
        <w:t xml:space="preserve">Region </w:t>
      </w:r>
      <w:r>
        <w:rPr>
          <w:lang w:val="en-US" w:eastAsia="en-US"/>
        </w:rPr>
        <w:t>3 co-existence requirements</w:t>
      </w:r>
      <w:r w:rsidR="00DA5F6B">
        <w:rPr>
          <w:lang w:val="en-US" w:eastAsia="en-US"/>
        </w:rPr>
        <w:t xml:space="preserve"> for B65</w:t>
      </w:r>
    </w:p>
    <w:sectPr w:rsidR="00D44D69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FB7" w:rsidRDefault="00717FB7">
      <w:r>
        <w:separator/>
      </w:r>
    </w:p>
  </w:endnote>
  <w:endnote w:type="continuationSeparator" w:id="0">
    <w:p w:rsidR="00717FB7" w:rsidRDefault="0071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FB7" w:rsidRDefault="00717FB7">
      <w:r>
        <w:separator/>
      </w:r>
    </w:p>
  </w:footnote>
  <w:footnote w:type="continuationSeparator" w:id="0">
    <w:p w:rsidR="00717FB7" w:rsidRDefault="0071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924"/>
    <w:multiLevelType w:val="hybridMultilevel"/>
    <w:tmpl w:val="F30E203E"/>
    <w:lvl w:ilvl="0" w:tplc="92FC6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2DF3657"/>
    <w:multiLevelType w:val="multilevel"/>
    <w:tmpl w:val="E1DE97D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3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4" w15:restartNumberingAfterBreak="0">
    <w:nsid w:val="16D92EC6"/>
    <w:multiLevelType w:val="hybridMultilevel"/>
    <w:tmpl w:val="1EFCF8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85DA6"/>
    <w:multiLevelType w:val="hybridMultilevel"/>
    <w:tmpl w:val="0922E1AA"/>
    <w:lvl w:ilvl="0" w:tplc="476C8F3C">
      <w:start w:val="55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7640F4"/>
    <w:multiLevelType w:val="hybridMultilevel"/>
    <w:tmpl w:val="9D64B5BE"/>
    <w:lvl w:ilvl="0" w:tplc="92FC6F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96C60"/>
    <w:multiLevelType w:val="hybridMultilevel"/>
    <w:tmpl w:val="A4609C4E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0F">
      <w:start w:val="1"/>
      <w:numFmt w:val="decimal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987D59"/>
    <w:multiLevelType w:val="hybridMultilevel"/>
    <w:tmpl w:val="3C1414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22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D337A"/>
    <w:multiLevelType w:val="hybridMultilevel"/>
    <w:tmpl w:val="7ADCB044"/>
    <w:lvl w:ilvl="0" w:tplc="C1A8E4DC">
      <w:start w:val="1"/>
      <w:numFmt w:val="decimal"/>
      <w:pStyle w:val="myReference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5" w15:restartNumberingAfterBreak="0">
    <w:nsid w:val="51FC7E1E"/>
    <w:multiLevelType w:val="hybridMultilevel"/>
    <w:tmpl w:val="7E7A95B2"/>
    <w:lvl w:ilvl="0" w:tplc="D84A1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7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D4C6E"/>
    <w:multiLevelType w:val="hybridMultilevel"/>
    <w:tmpl w:val="A1B64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1829"/>
    <w:multiLevelType w:val="hybridMultilevel"/>
    <w:tmpl w:val="67C67810"/>
    <w:lvl w:ilvl="0" w:tplc="A918A3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D624C16"/>
    <w:multiLevelType w:val="hybridMultilevel"/>
    <w:tmpl w:val="5820381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BD001D"/>
    <w:multiLevelType w:val="hybridMultilevel"/>
    <w:tmpl w:val="11F2E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1"/>
  </w:num>
  <w:num w:numId="4">
    <w:abstractNumId w:val="9"/>
  </w:num>
  <w:num w:numId="5">
    <w:abstractNumId w:val="31"/>
  </w:num>
  <w:num w:numId="6">
    <w:abstractNumId w:val="13"/>
  </w:num>
  <w:num w:numId="7">
    <w:abstractNumId w:val="41"/>
  </w:num>
  <w:num w:numId="8">
    <w:abstractNumId w:val="6"/>
  </w:num>
  <w:num w:numId="9">
    <w:abstractNumId w:val="15"/>
  </w:num>
  <w:num w:numId="10">
    <w:abstractNumId w:val="11"/>
  </w:num>
  <w:num w:numId="11">
    <w:abstractNumId w:val="8"/>
  </w:num>
  <w:num w:numId="12">
    <w:abstractNumId w:val="10"/>
  </w:num>
  <w:num w:numId="13">
    <w:abstractNumId w:val="16"/>
  </w:num>
  <w:num w:numId="14">
    <w:abstractNumId w:val="5"/>
  </w:num>
  <w:num w:numId="15">
    <w:abstractNumId w:val="33"/>
  </w:num>
  <w:num w:numId="16">
    <w:abstractNumId w:val="22"/>
  </w:num>
  <w:num w:numId="17">
    <w:abstractNumId w:val="18"/>
  </w:num>
  <w:num w:numId="18">
    <w:abstractNumId w:val="28"/>
  </w:num>
  <w:num w:numId="19">
    <w:abstractNumId w:val="38"/>
  </w:num>
  <w:num w:numId="20">
    <w:abstractNumId w:val="27"/>
  </w:num>
  <w:num w:numId="21">
    <w:abstractNumId w:val="23"/>
  </w:num>
  <w:num w:numId="22">
    <w:abstractNumId w:val="18"/>
  </w:num>
  <w:num w:numId="23">
    <w:abstractNumId w:val="38"/>
  </w:num>
  <w:num w:numId="24">
    <w:abstractNumId w:val="36"/>
  </w:num>
  <w:num w:numId="25">
    <w:abstractNumId w:val="35"/>
  </w:num>
  <w:num w:numId="26">
    <w:abstractNumId w:val="34"/>
  </w:num>
  <w:num w:numId="27">
    <w:abstractNumId w:val="17"/>
  </w:num>
  <w:num w:numId="28">
    <w:abstractNumId w:val="26"/>
  </w:num>
  <w:num w:numId="29">
    <w:abstractNumId w:val="3"/>
  </w:num>
  <w:num w:numId="30">
    <w:abstractNumId w:val="37"/>
  </w:num>
  <w:num w:numId="31">
    <w:abstractNumId w:val="14"/>
  </w:num>
  <w:num w:numId="32">
    <w:abstractNumId w:val="30"/>
  </w:num>
  <w:num w:numId="33">
    <w:abstractNumId w:val="2"/>
  </w:num>
  <w:num w:numId="34">
    <w:abstractNumId w:val="29"/>
  </w:num>
  <w:num w:numId="35">
    <w:abstractNumId w:val="12"/>
  </w:num>
  <w:num w:numId="36">
    <w:abstractNumId w:val="20"/>
  </w:num>
  <w:num w:numId="37">
    <w:abstractNumId w:val="32"/>
  </w:num>
  <w:num w:numId="38">
    <w:abstractNumId w:val="0"/>
  </w:num>
  <w:num w:numId="39">
    <w:abstractNumId w:val="39"/>
  </w:num>
  <w:num w:numId="40">
    <w:abstractNumId w:val="25"/>
  </w:num>
  <w:num w:numId="41">
    <w:abstractNumId w:val="19"/>
  </w:num>
  <w:num w:numId="42">
    <w:abstractNumId w:val="4"/>
  </w:num>
  <w:num w:numId="43">
    <w:abstractNumId w:val="7"/>
  </w:num>
  <w:num w:numId="4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6202"/>
    <w:rsid w:val="0007700F"/>
    <w:rsid w:val="00077728"/>
    <w:rsid w:val="00082F0B"/>
    <w:rsid w:val="00085D2E"/>
    <w:rsid w:val="00086DCD"/>
    <w:rsid w:val="0008773F"/>
    <w:rsid w:val="00091166"/>
    <w:rsid w:val="00093FF8"/>
    <w:rsid w:val="000943DE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24E8"/>
    <w:rsid w:val="000D3A44"/>
    <w:rsid w:val="000D60B1"/>
    <w:rsid w:val="000E0A4D"/>
    <w:rsid w:val="000E351F"/>
    <w:rsid w:val="000F1CEB"/>
    <w:rsid w:val="000F3925"/>
    <w:rsid w:val="00101469"/>
    <w:rsid w:val="001026FB"/>
    <w:rsid w:val="001060FD"/>
    <w:rsid w:val="00106101"/>
    <w:rsid w:val="00106F4C"/>
    <w:rsid w:val="00112219"/>
    <w:rsid w:val="00112FFE"/>
    <w:rsid w:val="00113288"/>
    <w:rsid w:val="00121A92"/>
    <w:rsid w:val="00122D49"/>
    <w:rsid w:val="00123528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546A4"/>
    <w:rsid w:val="001637B1"/>
    <w:rsid w:val="00163E46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2715"/>
    <w:rsid w:val="00185533"/>
    <w:rsid w:val="00185F8C"/>
    <w:rsid w:val="00187799"/>
    <w:rsid w:val="00190471"/>
    <w:rsid w:val="00190BBB"/>
    <w:rsid w:val="00193539"/>
    <w:rsid w:val="00196379"/>
    <w:rsid w:val="001A0235"/>
    <w:rsid w:val="001A1ACF"/>
    <w:rsid w:val="001A58CF"/>
    <w:rsid w:val="001A786B"/>
    <w:rsid w:val="001A78E3"/>
    <w:rsid w:val="001B0649"/>
    <w:rsid w:val="001B1162"/>
    <w:rsid w:val="001B171E"/>
    <w:rsid w:val="001B391D"/>
    <w:rsid w:val="001B5669"/>
    <w:rsid w:val="001B65D9"/>
    <w:rsid w:val="001C06C8"/>
    <w:rsid w:val="001C2CF1"/>
    <w:rsid w:val="001C52C6"/>
    <w:rsid w:val="001D0110"/>
    <w:rsid w:val="001D05FE"/>
    <w:rsid w:val="001D25BE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4057"/>
    <w:rsid w:val="001F431D"/>
    <w:rsid w:val="001F527F"/>
    <w:rsid w:val="001F7546"/>
    <w:rsid w:val="002009FC"/>
    <w:rsid w:val="00201722"/>
    <w:rsid w:val="00203755"/>
    <w:rsid w:val="00207B38"/>
    <w:rsid w:val="0021093B"/>
    <w:rsid w:val="00213E5E"/>
    <w:rsid w:val="002200D4"/>
    <w:rsid w:val="0022262E"/>
    <w:rsid w:val="00222A8D"/>
    <w:rsid w:val="00223756"/>
    <w:rsid w:val="0022758F"/>
    <w:rsid w:val="00230F3A"/>
    <w:rsid w:val="00231498"/>
    <w:rsid w:val="00231B21"/>
    <w:rsid w:val="00232729"/>
    <w:rsid w:val="00233D0F"/>
    <w:rsid w:val="00233F02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308A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37D9"/>
    <w:rsid w:val="00345C29"/>
    <w:rsid w:val="00350339"/>
    <w:rsid w:val="003552A2"/>
    <w:rsid w:val="00356744"/>
    <w:rsid w:val="0036066F"/>
    <w:rsid w:val="003606E7"/>
    <w:rsid w:val="0036162C"/>
    <w:rsid w:val="00361AF8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4097"/>
    <w:rsid w:val="003E7B94"/>
    <w:rsid w:val="003F38FD"/>
    <w:rsid w:val="003F3CBE"/>
    <w:rsid w:val="003F52AD"/>
    <w:rsid w:val="003F69B1"/>
    <w:rsid w:val="00400880"/>
    <w:rsid w:val="004038D1"/>
    <w:rsid w:val="00404107"/>
    <w:rsid w:val="004066C3"/>
    <w:rsid w:val="004149D0"/>
    <w:rsid w:val="00415F57"/>
    <w:rsid w:val="00421B35"/>
    <w:rsid w:val="00421D3B"/>
    <w:rsid w:val="00425BDC"/>
    <w:rsid w:val="004273C9"/>
    <w:rsid w:val="00427F0C"/>
    <w:rsid w:val="00430016"/>
    <w:rsid w:val="00432A8D"/>
    <w:rsid w:val="004331CF"/>
    <w:rsid w:val="004345B4"/>
    <w:rsid w:val="004401AB"/>
    <w:rsid w:val="004421E3"/>
    <w:rsid w:val="00443632"/>
    <w:rsid w:val="0044517D"/>
    <w:rsid w:val="004452FF"/>
    <w:rsid w:val="00447665"/>
    <w:rsid w:val="00447F53"/>
    <w:rsid w:val="0045477C"/>
    <w:rsid w:val="00454E50"/>
    <w:rsid w:val="00456FE5"/>
    <w:rsid w:val="0046211C"/>
    <w:rsid w:val="00466D70"/>
    <w:rsid w:val="00467D33"/>
    <w:rsid w:val="00474F2A"/>
    <w:rsid w:val="0047771D"/>
    <w:rsid w:val="00482892"/>
    <w:rsid w:val="00483D33"/>
    <w:rsid w:val="004841EB"/>
    <w:rsid w:val="00484A74"/>
    <w:rsid w:val="00485179"/>
    <w:rsid w:val="00485ED6"/>
    <w:rsid w:val="00491C2F"/>
    <w:rsid w:val="00492F57"/>
    <w:rsid w:val="00493B5A"/>
    <w:rsid w:val="004941AC"/>
    <w:rsid w:val="00495BB0"/>
    <w:rsid w:val="00496226"/>
    <w:rsid w:val="004968A2"/>
    <w:rsid w:val="00496A86"/>
    <w:rsid w:val="004A2673"/>
    <w:rsid w:val="004A3E83"/>
    <w:rsid w:val="004A7380"/>
    <w:rsid w:val="004B0918"/>
    <w:rsid w:val="004B33D0"/>
    <w:rsid w:val="004B36F6"/>
    <w:rsid w:val="004B4787"/>
    <w:rsid w:val="004B571D"/>
    <w:rsid w:val="004B789C"/>
    <w:rsid w:val="004C18EF"/>
    <w:rsid w:val="004C5AE5"/>
    <w:rsid w:val="004C6E2F"/>
    <w:rsid w:val="004D54F9"/>
    <w:rsid w:val="004D6138"/>
    <w:rsid w:val="004D650E"/>
    <w:rsid w:val="004E30B4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2CBF"/>
    <w:rsid w:val="00537E1C"/>
    <w:rsid w:val="0054372A"/>
    <w:rsid w:val="00553808"/>
    <w:rsid w:val="005541FA"/>
    <w:rsid w:val="005618CD"/>
    <w:rsid w:val="0056210C"/>
    <w:rsid w:val="005646CA"/>
    <w:rsid w:val="00564E30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37A4"/>
    <w:rsid w:val="006056AC"/>
    <w:rsid w:val="00605B12"/>
    <w:rsid w:val="00607807"/>
    <w:rsid w:val="00614029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4DC6"/>
    <w:rsid w:val="00635AE2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43B1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913FA"/>
    <w:rsid w:val="00693412"/>
    <w:rsid w:val="00693F9D"/>
    <w:rsid w:val="00694EF6"/>
    <w:rsid w:val="00695E4E"/>
    <w:rsid w:val="00696F5D"/>
    <w:rsid w:val="006A7A93"/>
    <w:rsid w:val="006B7034"/>
    <w:rsid w:val="006C14C2"/>
    <w:rsid w:val="006C573A"/>
    <w:rsid w:val="006D223A"/>
    <w:rsid w:val="006D57E5"/>
    <w:rsid w:val="006D7EB9"/>
    <w:rsid w:val="006E0415"/>
    <w:rsid w:val="006E1297"/>
    <w:rsid w:val="006E1639"/>
    <w:rsid w:val="006E39A0"/>
    <w:rsid w:val="006E43F2"/>
    <w:rsid w:val="006E5EF3"/>
    <w:rsid w:val="006E700D"/>
    <w:rsid w:val="006E7ECF"/>
    <w:rsid w:val="006F1AC1"/>
    <w:rsid w:val="006F381A"/>
    <w:rsid w:val="006F48D8"/>
    <w:rsid w:val="006F6BF6"/>
    <w:rsid w:val="00701109"/>
    <w:rsid w:val="00701E15"/>
    <w:rsid w:val="007022EC"/>
    <w:rsid w:val="00702403"/>
    <w:rsid w:val="007032E8"/>
    <w:rsid w:val="007105B2"/>
    <w:rsid w:val="00711B77"/>
    <w:rsid w:val="007123A5"/>
    <w:rsid w:val="00712AF7"/>
    <w:rsid w:val="007141E1"/>
    <w:rsid w:val="00717EA1"/>
    <w:rsid w:val="00717FB7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6024"/>
    <w:rsid w:val="007560AC"/>
    <w:rsid w:val="00760E7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446A"/>
    <w:rsid w:val="007A447D"/>
    <w:rsid w:val="007A4659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1F29"/>
    <w:rsid w:val="007E7BDE"/>
    <w:rsid w:val="007F13A9"/>
    <w:rsid w:val="007F39E6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0AF"/>
    <w:rsid w:val="0084430D"/>
    <w:rsid w:val="008449B0"/>
    <w:rsid w:val="00845985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BA"/>
    <w:rsid w:val="008813FB"/>
    <w:rsid w:val="0088154C"/>
    <w:rsid w:val="00884B25"/>
    <w:rsid w:val="00887B86"/>
    <w:rsid w:val="0089136B"/>
    <w:rsid w:val="0089176B"/>
    <w:rsid w:val="00895731"/>
    <w:rsid w:val="00897269"/>
    <w:rsid w:val="00897304"/>
    <w:rsid w:val="008A39FF"/>
    <w:rsid w:val="008A467B"/>
    <w:rsid w:val="008A4725"/>
    <w:rsid w:val="008A47BE"/>
    <w:rsid w:val="008A5120"/>
    <w:rsid w:val="008A515F"/>
    <w:rsid w:val="008A73B4"/>
    <w:rsid w:val="008B14A9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E4F06"/>
    <w:rsid w:val="008E70A5"/>
    <w:rsid w:val="008E7795"/>
    <w:rsid w:val="008F3ABE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2A96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16E33"/>
    <w:rsid w:val="00A242B3"/>
    <w:rsid w:val="00A265CA"/>
    <w:rsid w:val="00A266C3"/>
    <w:rsid w:val="00A3008B"/>
    <w:rsid w:val="00A3015E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6EB1"/>
    <w:rsid w:val="00A936D8"/>
    <w:rsid w:val="00A96236"/>
    <w:rsid w:val="00A97F51"/>
    <w:rsid w:val="00AA1947"/>
    <w:rsid w:val="00AB21D4"/>
    <w:rsid w:val="00AB4F2E"/>
    <w:rsid w:val="00AC0509"/>
    <w:rsid w:val="00AD36EF"/>
    <w:rsid w:val="00AD4DB4"/>
    <w:rsid w:val="00AE41BC"/>
    <w:rsid w:val="00AE5574"/>
    <w:rsid w:val="00AE569B"/>
    <w:rsid w:val="00AE7435"/>
    <w:rsid w:val="00AE7A36"/>
    <w:rsid w:val="00AF594D"/>
    <w:rsid w:val="00AF6C25"/>
    <w:rsid w:val="00B004C4"/>
    <w:rsid w:val="00B02DFB"/>
    <w:rsid w:val="00B052C6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33FCC"/>
    <w:rsid w:val="00B36EC6"/>
    <w:rsid w:val="00B40141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15C1"/>
    <w:rsid w:val="00BA3DAC"/>
    <w:rsid w:val="00BA5527"/>
    <w:rsid w:val="00BA71F6"/>
    <w:rsid w:val="00BB002C"/>
    <w:rsid w:val="00BB38E5"/>
    <w:rsid w:val="00BB3BE1"/>
    <w:rsid w:val="00BC3247"/>
    <w:rsid w:val="00BC6882"/>
    <w:rsid w:val="00BC68CB"/>
    <w:rsid w:val="00BC6BF7"/>
    <w:rsid w:val="00BD0567"/>
    <w:rsid w:val="00BD187F"/>
    <w:rsid w:val="00BD476A"/>
    <w:rsid w:val="00BD62A6"/>
    <w:rsid w:val="00BD796C"/>
    <w:rsid w:val="00BD7E0C"/>
    <w:rsid w:val="00BE0040"/>
    <w:rsid w:val="00BE39B2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30504"/>
    <w:rsid w:val="00C33302"/>
    <w:rsid w:val="00C34489"/>
    <w:rsid w:val="00C34730"/>
    <w:rsid w:val="00C36EC8"/>
    <w:rsid w:val="00C37868"/>
    <w:rsid w:val="00C428FC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52FB"/>
    <w:rsid w:val="00C77E6D"/>
    <w:rsid w:val="00C80D9B"/>
    <w:rsid w:val="00C8101F"/>
    <w:rsid w:val="00C81787"/>
    <w:rsid w:val="00C86FDB"/>
    <w:rsid w:val="00C87072"/>
    <w:rsid w:val="00C90963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735D"/>
    <w:rsid w:val="00CC0617"/>
    <w:rsid w:val="00CD03DD"/>
    <w:rsid w:val="00CD0E0C"/>
    <w:rsid w:val="00CD3B71"/>
    <w:rsid w:val="00CD55B8"/>
    <w:rsid w:val="00CD59EA"/>
    <w:rsid w:val="00CD7F45"/>
    <w:rsid w:val="00CE0BA7"/>
    <w:rsid w:val="00CE0C17"/>
    <w:rsid w:val="00CE2AD8"/>
    <w:rsid w:val="00CE3AD3"/>
    <w:rsid w:val="00CE5D80"/>
    <w:rsid w:val="00CE7687"/>
    <w:rsid w:val="00CF0A2D"/>
    <w:rsid w:val="00D01418"/>
    <w:rsid w:val="00D0226B"/>
    <w:rsid w:val="00D03467"/>
    <w:rsid w:val="00D03798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BB"/>
    <w:rsid w:val="00D40331"/>
    <w:rsid w:val="00D43C89"/>
    <w:rsid w:val="00D44D69"/>
    <w:rsid w:val="00D467D7"/>
    <w:rsid w:val="00D51012"/>
    <w:rsid w:val="00D54C9A"/>
    <w:rsid w:val="00D56FA9"/>
    <w:rsid w:val="00D608E8"/>
    <w:rsid w:val="00D62564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891"/>
    <w:rsid w:val="00DA2F0B"/>
    <w:rsid w:val="00DA4D27"/>
    <w:rsid w:val="00DA5F6B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E6410"/>
    <w:rsid w:val="00DF02C9"/>
    <w:rsid w:val="00DF03B9"/>
    <w:rsid w:val="00DF39B6"/>
    <w:rsid w:val="00DF47F2"/>
    <w:rsid w:val="00DF4AB0"/>
    <w:rsid w:val="00DF604D"/>
    <w:rsid w:val="00E011ED"/>
    <w:rsid w:val="00E03745"/>
    <w:rsid w:val="00E03784"/>
    <w:rsid w:val="00E05435"/>
    <w:rsid w:val="00E05D4F"/>
    <w:rsid w:val="00E07B8B"/>
    <w:rsid w:val="00E12466"/>
    <w:rsid w:val="00E15D4C"/>
    <w:rsid w:val="00E205AE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A79A6"/>
    <w:rsid w:val="00EB2A2A"/>
    <w:rsid w:val="00EB2BF4"/>
    <w:rsid w:val="00EB70B9"/>
    <w:rsid w:val="00EC0BFB"/>
    <w:rsid w:val="00EC4961"/>
    <w:rsid w:val="00ED1119"/>
    <w:rsid w:val="00ED24E8"/>
    <w:rsid w:val="00ED7742"/>
    <w:rsid w:val="00EE0916"/>
    <w:rsid w:val="00EE1B51"/>
    <w:rsid w:val="00EE2F19"/>
    <w:rsid w:val="00EE33FF"/>
    <w:rsid w:val="00EF04F8"/>
    <w:rsid w:val="00EF0661"/>
    <w:rsid w:val="00EF0BC0"/>
    <w:rsid w:val="00EF12C4"/>
    <w:rsid w:val="00EF1B9D"/>
    <w:rsid w:val="00EF5833"/>
    <w:rsid w:val="00F03C41"/>
    <w:rsid w:val="00F06CCA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557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75D1"/>
    <w:rsid w:val="00F8781A"/>
    <w:rsid w:val="00F87A25"/>
    <w:rsid w:val="00F87DC6"/>
    <w:rsid w:val="00F926AD"/>
    <w:rsid w:val="00F93A36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67CD718-D832-46CB-956E-019F45F4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DA5F6B"/>
    <w:pPr>
      <w:keepNext/>
      <w:numPr>
        <w:numId w:val="2"/>
      </w:numPr>
      <w:tabs>
        <w:tab w:val="clear" w:pos="4330"/>
      </w:tabs>
      <w:overflowPunct/>
      <w:autoSpaceDE/>
      <w:autoSpaceDN/>
      <w:adjustRightInd/>
      <w:spacing w:after="0"/>
      <w:ind w:left="567" w:hanging="56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B052C6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6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F9198-36C3-46E3-A921-5A0E3052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Dish Network</Company>
  <LinksUpToDate>false</LinksUpToDate>
  <CharactersWithSpaces>3422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Sorond, Mariam</dc:creator>
  <cp:lastModifiedBy>Edgar Fernandes</cp:lastModifiedBy>
  <cp:revision>2</cp:revision>
  <cp:lastPrinted>2015-11-26T18:38:00Z</cp:lastPrinted>
  <dcterms:created xsi:type="dcterms:W3CDTF">2015-12-01T09:40:00Z</dcterms:created>
  <dcterms:modified xsi:type="dcterms:W3CDTF">2015-12-01T09:40:00Z</dcterms:modified>
</cp:coreProperties>
</file>